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04" w:rsidRPr="00C0395E" w:rsidRDefault="00C60304" w:rsidP="00C0395E">
      <w:pPr>
        <w:pStyle w:val="nadpis0"/>
        <w:spacing w:after="120"/>
        <w:jc w:val="left"/>
        <w:outlineLvl w:val="0"/>
        <w:rPr>
          <w:rFonts w:ascii="Tahoma" w:hAnsi="Tahoma" w:cs="Tahoma"/>
          <w:i w:val="0"/>
          <w:sz w:val="32"/>
          <w:szCs w:val="32"/>
        </w:rPr>
      </w:pPr>
      <w:r w:rsidRPr="00C0395E">
        <w:rPr>
          <w:rFonts w:ascii="Tahoma" w:hAnsi="Tahoma" w:cs="Tahoma"/>
          <w:i w:val="0"/>
          <w:sz w:val="32"/>
          <w:szCs w:val="32"/>
        </w:rPr>
        <w:t>OBSAH DOKUMENTACE:</w:t>
      </w:r>
    </w:p>
    <w:p w:rsidR="00C60304" w:rsidRPr="00C60304" w:rsidRDefault="00C60304" w:rsidP="00C60304">
      <w:pPr>
        <w:pStyle w:val="nadpis1"/>
        <w:spacing w:line="240" w:lineRule="auto"/>
        <w:contextualSpacing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PRŮVODNÍ ZPRÁVA</w:t>
      </w:r>
    </w:p>
    <w:p w:rsidR="00C60304" w:rsidRPr="00C60304" w:rsidRDefault="00C60304" w:rsidP="00C60304">
      <w:pPr>
        <w:pStyle w:val="nadpis1"/>
        <w:spacing w:line="240" w:lineRule="auto"/>
        <w:contextualSpacing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SOUHRNNÁ TECHNICKÁ ZPRÁVA</w:t>
      </w:r>
    </w:p>
    <w:p w:rsidR="00C60304" w:rsidRPr="00C60304" w:rsidRDefault="00C60304" w:rsidP="00C60304">
      <w:pPr>
        <w:pStyle w:val="nadpis1"/>
        <w:spacing w:line="240" w:lineRule="auto"/>
        <w:contextualSpacing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SITUACE STAVBY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rPr>
          <w:rFonts w:ascii="Tahoma" w:hAnsi="Tahoma" w:cs="Tahoma"/>
        </w:rPr>
      </w:pPr>
      <w:r w:rsidRPr="00C60304">
        <w:rPr>
          <w:rFonts w:ascii="Tahoma" w:hAnsi="Tahoma" w:cs="Tahoma"/>
        </w:rPr>
        <w:t>Zákres do mapy KN</w:t>
      </w:r>
      <w:r w:rsidRPr="00C60304">
        <w:rPr>
          <w:rFonts w:ascii="Tahoma" w:hAnsi="Tahoma" w:cs="Tahoma"/>
        </w:rPr>
        <w:tab/>
        <w:t>1 : 500</w:t>
      </w:r>
    </w:p>
    <w:p w:rsidR="00C60304" w:rsidRPr="00C60304" w:rsidRDefault="00C60304" w:rsidP="00C60304">
      <w:pPr>
        <w:pStyle w:val="nadpis1"/>
        <w:spacing w:line="240" w:lineRule="auto"/>
        <w:contextualSpacing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DOKUMENTACE OBJEKTŮ A TECHNICKÝCH A TECHNOLOGICKÝCH ZAŘÍZENÍ</w:t>
      </w:r>
    </w:p>
    <w:p w:rsidR="00C60304" w:rsidRPr="00C60304" w:rsidRDefault="00C60304" w:rsidP="00C60304">
      <w:pPr>
        <w:pStyle w:val="nadpis2"/>
        <w:spacing w:before="120" w:line="240" w:lineRule="auto"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DOKUMENTACE STAVEBNÍHO NEBO INŽENÝRSKÉHO OBJEKTU</w:t>
      </w:r>
    </w:p>
    <w:p w:rsidR="00C60304" w:rsidRPr="00C60304" w:rsidRDefault="00C60304" w:rsidP="00C60304">
      <w:pPr>
        <w:pStyle w:val="nadpis3"/>
        <w:spacing w:before="120" w:line="240" w:lineRule="auto"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ARCHITEKTONICKO-STAVEBNÍ ŘEŠENÍ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Technická zpráva</w:t>
      </w:r>
      <w:r w:rsidRPr="00C60304">
        <w:rPr>
          <w:rFonts w:ascii="Tahoma" w:hAnsi="Tahoma" w:cs="Tahoma"/>
        </w:rPr>
        <w:tab/>
        <w:t>-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 xml:space="preserve">Půdorys </w:t>
      </w:r>
      <w:proofErr w:type="gramStart"/>
      <w:r w:rsidRPr="00C60304">
        <w:rPr>
          <w:rFonts w:ascii="Tahoma" w:hAnsi="Tahoma" w:cs="Tahoma"/>
        </w:rPr>
        <w:t>02.PP</w:t>
      </w:r>
      <w:proofErr w:type="gramEnd"/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 xml:space="preserve">Půdorys </w:t>
      </w:r>
      <w:proofErr w:type="gramStart"/>
      <w:r w:rsidRPr="00C60304">
        <w:rPr>
          <w:rFonts w:ascii="Tahoma" w:hAnsi="Tahoma" w:cs="Tahoma"/>
        </w:rPr>
        <w:t>01.PP</w:t>
      </w:r>
      <w:proofErr w:type="gramEnd"/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Půdorys 01.NP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Půdorys 02.NP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Půdorys 03.NP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Půdorys 04.NP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Půdorys střechy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ind w:left="1135" w:hanging="284"/>
        <w:rPr>
          <w:rFonts w:ascii="Tahoma" w:hAnsi="Tahoma" w:cs="Tahoma"/>
        </w:rPr>
      </w:pPr>
      <w:r w:rsidRPr="00C60304">
        <w:rPr>
          <w:rFonts w:ascii="Tahoma" w:hAnsi="Tahoma" w:cs="Tahoma"/>
        </w:rPr>
        <w:t>Řez šachtou</w:t>
      </w:r>
      <w:r w:rsidRPr="00C60304">
        <w:rPr>
          <w:rFonts w:ascii="Tahoma" w:hAnsi="Tahoma" w:cs="Tahoma"/>
        </w:rPr>
        <w:tab/>
        <w:t>1 :50</w:t>
      </w:r>
    </w:p>
    <w:p w:rsidR="00C60304" w:rsidRPr="00C60304" w:rsidRDefault="00C60304" w:rsidP="00C60304">
      <w:pPr>
        <w:pStyle w:val="nadpis3"/>
        <w:spacing w:before="120" w:line="240" w:lineRule="auto"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STAVEBNĚ KONSTRUKČNÍ ŘEŠENÍ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rPr>
          <w:rFonts w:ascii="Tahoma" w:hAnsi="Tahoma" w:cs="Tahoma"/>
        </w:rPr>
      </w:pPr>
      <w:r w:rsidRPr="00C60304">
        <w:rPr>
          <w:rFonts w:ascii="Tahoma" w:hAnsi="Tahoma" w:cs="Tahoma"/>
        </w:rPr>
        <w:t>Statický výpočet</w:t>
      </w:r>
      <w:r w:rsidRPr="00C60304">
        <w:rPr>
          <w:rFonts w:ascii="Tahoma" w:hAnsi="Tahoma" w:cs="Tahoma"/>
        </w:rPr>
        <w:tab/>
        <w:t>-</w:t>
      </w:r>
    </w:p>
    <w:p w:rsidR="00C60304" w:rsidRPr="00C60304" w:rsidRDefault="00C60304" w:rsidP="00C60304">
      <w:pPr>
        <w:pStyle w:val="nadpis3"/>
        <w:spacing w:before="120" w:line="240" w:lineRule="auto"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 xml:space="preserve">POŽÁRNĚ </w:t>
      </w:r>
      <w:proofErr w:type="gramStart"/>
      <w:r w:rsidRPr="00C60304">
        <w:rPr>
          <w:rFonts w:ascii="Tahoma" w:hAnsi="Tahoma" w:cs="Tahoma"/>
          <w:b w:val="0"/>
        </w:rPr>
        <w:t>BEZPEČNOSTNÍ  ŘEŠENÍ</w:t>
      </w:r>
      <w:proofErr w:type="gramEnd"/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rPr>
          <w:rFonts w:ascii="Tahoma" w:hAnsi="Tahoma" w:cs="Tahoma"/>
        </w:rPr>
      </w:pPr>
      <w:r w:rsidRPr="00C60304">
        <w:rPr>
          <w:rFonts w:ascii="Tahoma" w:hAnsi="Tahoma" w:cs="Tahoma"/>
        </w:rPr>
        <w:t>Technická zpráva</w:t>
      </w:r>
    </w:p>
    <w:p w:rsidR="00C60304" w:rsidRPr="00C60304" w:rsidRDefault="00C60304" w:rsidP="00C60304">
      <w:pPr>
        <w:pStyle w:val="nadpis3"/>
        <w:spacing w:before="120" w:line="240" w:lineRule="auto"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 xml:space="preserve">TECHNIKA PROSTŘEDÍ STAVEB </w:t>
      </w:r>
    </w:p>
    <w:p w:rsidR="00C60304" w:rsidRPr="00C60304" w:rsidRDefault="00C60304" w:rsidP="00C60304">
      <w:pPr>
        <w:pStyle w:val="poloka"/>
        <w:tabs>
          <w:tab w:val="clear" w:pos="360"/>
          <w:tab w:val="num" w:pos="1134"/>
        </w:tabs>
        <w:spacing w:line="240" w:lineRule="auto"/>
        <w:rPr>
          <w:rFonts w:ascii="Tahoma" w:hAnsi="Tahoma" w:cs="Tahoma"/>
        </w:rPr>
      </w:pPr>
      <w:r w:rsidRPr="00C60304">
        <w:rPr>
          <w:rFonts w:ascii="Tahoma" w:hAnsi="Tahoma" w:cs="Tahoma"/>
        </w:rPr>
        <w:t>Silnoproudé rozvody</w:t>
      </w:r>
    </w:p>
    <w:p w:rsidR="00C60304" w:rsidRPr="00C60304" w:rsidRDefault="00C60304" w:rsidP="00C60304">
      <w:pPr>
        <w:pStyle w:val="nadpis1"/>
        <w:spacing w:line="240" w:lineRule="auto"/>
        <w:contextualSpacing/>
        <w:rPr>
          <w:rFonts w:ascii="Tahoma" w:hAnsi="Tahoma" w:cs="Tahoma"/>
          <w:b w:val="0"/>
        </w:rPr>
      </w:pPr>
      <w:r w:rsidRPr="00C60304">
        <w:rPr>
          <w:rFonts w:ascii="Tahoma" w:hAnsi="Tahoma" w:cs="Tahoma"/>
          <w:b w:val="0"/>
        </w:rPr>
        <w:t>DOKLADOVÁ ČÁST</w:t>
      </w:r>
    </w:p>
    <w:p w:rsidR="009F198B" w:rsidRDefault="00C0395E"/>
    <w:sectPr w:rsidR="009F198B" w:rsidSect="00C60304">
      <w:pgSz w:w="11906" w:h="16838" w:code="9"/>
      <w:pgMar w:top="720" w:right="720" w:bottom="720" w:left="720" w:header="624" w:footer="624" w:gutter="0"/>
      <w:cols w:num="2" w:sep="1" w:space="720" w:equalWidth="0">
        <w:col w:w="8843" w:space="720"/>
        <w:col w:w="903"/>
      </w:cols>
      <w:vAlign w:val="both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A603D"/>
    <w:multiLevelType w:val="multilevel"/>
    <w:tmpl w:val="FABED12C"/>
    <w:lvl w:ilvl="0">
      <w:start w:val="1"/>
      <w:numFmt w:val="upperLetter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Zero"/>
      <w:pStyle w:val="poloka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Zero"/>
      <w:pStyle w:val="poloka2"/>
      <w:lvlText w:val="%5"/>
      <w:lvlJc w:val="left"/>
      <w:pPr>
        <w:ind w:left="1276" w:hanging="284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C60304"/>
    <w:rsid w:val="00173E52"/>
    <w:rsid w:val="00984007"/>
    <w:rsid w:val="00C0395E"/>
    <w:rsid w:val="00C60304"/>
    <w:rsid w:val="00F90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E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loka">
    <w:name w:val="položka"/>
    <w:basedOn w:val="nadpis3"/>
    <w:link w:val="polokaChar"/>
    <w:qFormat/>
    <w:rsid w:val="00C60304"/>
    <w:pPr>
      <w:numPr>
        <w:ilvl w:val="3"/>
      </w:numPr>
      <w:tabs>
        <w:tab w:val="clear" w:pos="1134"/>
        <w:tab w:val="num" w:pos="360"/>
      </w:tabs>
      <w:spacing w:before="0" w:line="228" w:lineRule="auto"/>
    </w:pPr>
    <w:rPr>
      <w:b w:val="0"/>
      <w:sz w:val="16"/>
    </w:rPr>
  </w:style>
  <w:style w:type="paragraph" w:customStyle="1" w:styleId="nadpis1">
    <w:name w:val="nadpis 1"/>
    <w:next w:val="nadpis2"/>
    <w:link w:val="nadpis1Char"/>
    <w:qFormat/>
    <w:rsid w:val="00C60304"/>
    <w:pPr>
      <w:numPr>
        <w:numId w:val="1"/>
      </w:numPr>
      <w:tabs>
        <w:tab w:val="left" w:pos="284"/>
      </w:tabs>
      <w:spacing w:before="180" w:after="60" w:line="216" w:lineRule="auto"/>
    </w:pPr>
    <w:rPr>
      <w:rFonts w:ascii="Arial" w:eastAsia="Times New Roman" w:hAnsi="Arial" w:cs="Arial"/>
      <w:b/>
      <w:bCs/>
      <w:color w:val="000000"/>
      <w:spacing w:val="-10"/>
      <w:kern w:val="56"/>
      <w:szCs w:val="32"/>
      <w:lang w:eastAsia="cs-CZ"/>
    </w:rPr>
  </w:style>
  <w:style w:type="character" w:customStyle="1" w:styleId="polokaChar">
    <w:name w:val="položka Char"/>
    <w:basedOn w:val="Standardnpsmoodstavce"/>
    <w:link w:val="poloka"/>
    <w:rsid w:val="00C60304"/>
    <w:rPr>
      <w:rFonts w:ascii="Arial" w:eastAsia="Times New Roman" w:hAnsi="Arial" w:cs="Arial"/>
      <w:bCs/>
      <w:color w:val="000000"/>
      <w:spacing w:val="-10"/>
      <w:kern w:val="56"/>
      <w:sz w:val="16"/>
      <w:szCs w:val="32"/>
      <w:lang w:eastAsia="cs-CZ"/>
    </w:rPr>
  </w:style>
  <w:style w:type="paragraph" w:customStyle="1" w:styleId="nadpis2">
    <w:name w:val="nadpis 2"/>
    <w:basedOn w:val="nadpis1"/>
    <w:link w:val="nadpis2Char"/>
    <w:qFormat/>
    <w:rsid w:val="00C60304"/>
    <w:pPr>
      <w:numPr>
        <w:ilvl w:val="1"/>
      </w:numPr>
      <w:tabs>
        <w:tab w:val="clear" w:pos="284"/>
        <w:tab w:val="left" w:pos="709"/>
        <w:tab w:val="right" w:leader="dot" w:pos="6060"/>
      </w:tabs>
      <w:spacing w:after="0"/>
      <w:ind w:left="709" w:hanging="425"/>
      <w:contextualSpacing/>
    </w:pPr>
    <w:rPr>
      <w:sz w:val="20"/>
    </w:rPr>
  </w:style>
  <w:style w:type="character" w:customStyle="1" w:styleId="nadpis1Char">
    <w:name w:val="nadpis 1 Char"/>
    <w:basedOn w:val="Standardnpsmoodstavce"/>
    <w:link w:val="nadpis1"/>
    <w:rsid w:val="00C60304"/>
    <w:rPr>
      <w:rFonts w:ascii="Arial" w:eastAsia="Times New Roman" w:hAnsi="Arial" w:cs="Arial"/>
      <w:b/>
      <w:bCs/>
      <w:color w:val="000000"/>
      <w:spacing w:val="-10"/>
      <w:kern w:val="56"/>
      <w:szCs w:val="32"/>
      <w:lang w:eastAsia="cs-CZ"/>
    </w:rPr>
  </w:style>
  <w:style w:type="paragraph" w:customStyle="1" w:styleId="poloka2">
    <w:name w:val="položka 2"/>
    <w:basedOn w:val="poloka"/>
    <w:qFormat/>
    <w:rsid w:val="00C60304"/>
    <w:pPr>
      <w:numPr>
        <w:ilvl w:val="4"/>
      </w:numPr>
      <w:tabs>
        <w:tab w:val="num" w:pos="360"/>
        <w:tab w:val="left" w:pos="1276"/>
      </w:tabs>
      <w:spacing w:line="240" w:lineRule="auto"/>
    </w:pPr>
    <w:rPr>
      <w:sz w:val="14"/>
    </w:rPr>
  </w:style>
  <w:style w:type="character" w:customStyle="1" w:styleId="nadpis2Char">
    <w:name w:val="nadpis 2 Char"/>
    <w:basedOn w:val="Standardnpsmoodstavce"/>
    <w:link w:val="nadpis2"/>
    <w:rsid w:val="00C60304"/>
    <w:rPr>
      <w:rFonts w:ascii="Arial" w:eastAsia="Times New Roman" w:hAnsi="Arial" w:cs="Arial"/>
      <w:b/>
      <w:bCs/>
      <w:color w:val="000000"/>
      <w:spacing w:val="-10"/>
      <w:kern w:val="56"/>
      <w:sz w:val="20"/>
      <w:szCs w:val="32"/>
      <w:lang w:eastAsia="cs-CZ"/>
    </w:rPr>
  </w:style>
  <w:style w:type="paragraph" w:customStyle="1" w:styleId="nadpis3">
    <w:name w:val="nadpis 3"/>
    <w:basedOn w:val="nadpis2"/>
    <w:link w:val="nadpis3Char"/>
    <w:qFormat/>
    <w:rsid w:val="00C60304"/>
    <w:pPr>
      <w:numPr>
        <w:ilvl w:val="2"/>
      </w:numPr>
      <w:tabs>
        <w:tab w:val="clear" w:pos="709"/>
        <w:tab w:val="left" w:pos="1134"/>
      </w:tabs>
      <w:ind w:left="1134" w:hanging="567"/>
    </w:pPr>
  </w:style>
  <w:style w:type="character" w:customStyle="1" w:styleId="nadpis3Char">
    <w:name w:val="nadpis 3 Char"/>
    <w:basedOn w:val="Standardnpsmoodstavce"/>
    <w:link w:val="nadpis3"/>
    <w:rsid w:val="00C60304"/>
    <w:rPr>
      <w:rFonts w:ascii="Arial" w:eastAsia="Times New Roman" w:hAnsi="Arial" w:cs="Arial"/>
      <w:b/>
      <w:bCs/>
      <w:color w:val="000000"/>
      <w:spacing w:val="-10"/>
      <w:kern w:val="56"/>
      <w:sz w:val="20"/>
      <w:szCs w:val="32"/>
      <w:lang w:eastAsia="cs-CZ"/>
    </w:rPr>
  </w:style>
  <w:style w:type="paragraph" w:customStyle="1" w:styleId="nadpis0">
    <w:name w:val="nadpis 0"/>
    <w:basedOn w:val="Normln"/>
    <w:link w:val="nadpis0Char"/>
    <w:qFormat/>
    <w:rsid w:val="00C60304"/>
    <w:pPr>
      <w:tabs>
        <w:tab w:val="left" w:pos="567"/>
        <w:tab w:val="left" w:pos="1134"/>
      </w:tabs>
      <w:spacing w:after="600" w:line="240" w:lineRule="auto"/>
      <w:jc w:val="right"/>
    </w:pPr>
    <w:rPr>
      <w:rFonts w:ascii="Arial" w:eastAsia="Times New Roman" w:hAnsi="Arial" w:cs="Arial"/>
      <w:b/>
      <w:bCs/>
      <w:i/>
      <w:color w:val="000000"/>
      <w:spacing w:val="-20"/>
      <w:kern w:val="56"/>
      <w:sz w:val="28"/>
      <w:szCs w:val="28"/>
      <w:lang w:eastAsia="cs-CZ"/>
    </w:rPr>
  </w:style>
  <w:style w:type="character" w:customStyle="1" w:styleId="nadpis0Char">
    <w:name w:val="nadpis 0 Char"/>
    <w:basedOn w:val="Standardnpsmoodstavce"/>
    <w:link w:val="nadpis0"/>
    <w:rsid w:val="00C60304"/>
    <w:rPr>
      <w:rFonts w:ascii="Arial" w:eastAsia="Times New Roman" w:hAnsi="Arial" w:cs="Arial"/>
      <w:b/>
      <w:bCs/>
      <w:i/>
      <w:color w:val="000000"/>
      <w:spacing w:val="-20"/>
      <w:kern w:val="56"/>
      <w:sz w:val="28"/>
      <w:szCs w:val="2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2015-02-16T07:15:00Z</dcterms:created>
  <dcterms:modified xsi:type="dcterms:W3CDTF">2015-02-16T07:34:00Z</dcterms:modified>
</cp:coreProperties>
</file>